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14" w:rsidRDefault="00201C14" w:rsidP="00201C14">
      <w:pPr>
        <w:rPr>
          <w:rFonts w:ascii="Calibri" w:hAnsi="Calibri" w:cs="Calibri"/>
        </w:rPr>
      </w:pPr>
    </w:p>
    <w:p w:rsidR="00201C14" w:rsidRDefault="00201C14" w:rsidP="00201C14">
      <w:pPr>
        <w:jc w:val="both"/>
        <w:rPr>
          <w:rFonts w:ascii="Calibri" w:hAnsi="Calibri" w:cs="Calibri"/>
        </w:rPr>
      </w:pPr>
    </w:p>
    <w:p w:rsidR="00201C14" w:rsidRDefault="00201C14" w:rsidP="00201C14">
      <w:pPr>
        <w:ind w:left="11766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6</w:t>
      </w:r>
    </w:p>
    <w:p w:rsidR="00201C14" w:rsidRDefault="00201C14" w:rsidP="00201C14">
      <w:pPr>
        <w:ind w:left="10206" w:right="-597"/>
        <w:jc w:val="center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  <w:t>Informações orçamentárias, financeiras e contábeis</w:t>
      </w:r>
    </w:p>
    <w:p w:rsidR="00201C14" w:rsidRPr="002D7D9D" w:rsidRDefault="00201C14" w:rsidP="00201C14">
      <w:pPr>
        <w:pStyle w:val="Textodecomentrio"/>
        <w:spacing w:before="120"/>
        <w:ind w:left="10348" w:right="-597"/>
        <w:jc w:val="center"/>
        <w:rPr>
          <w:rFonts w:ascii="Calibri" w:hAnsi="Calibri" w:cs="Calibri"/>
          <w:b/>
          <w:bCs/>
          <w:color w:val="FFFFFF" w:themeColor="background1"/>
          <w:sz w:val="22"/>
          <w:szCs w:val="22"/>
        </w:rPr>
      </w:pP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Demonstração da situação e do desempenho financeiro, orçamentário e patrimonial da 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UFRPE </w:t>
      </w:r>
      <w:r w:rsidR="0055174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durante o ano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. Este capítulo apresenta os </w:t>
      </w: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demonstrativos contábeis e notas explicativas.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C37F2B">
          <w:footerReference w:type="default" r:id="rId7"/>
          <w:type w:val="evenPage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Calibri" w:hAnsi="Calibri" w:cs="Calibri"/>
          <w:noProof/>
        </w:rPr>
        <w:br w:type="page"/>
      </w: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57216" behindDoc="1" locked="1" layoutInCell="1" allowOverlap="1">
            <wp:simplePos x="0" y="0"/>
            <wp:positionH relativeFrom="column">
              <wp:posOffset>-891540</wp:posOffset>
            </wp:positionH>
            <wp:positionV relativeFrom="page">
              <wp:posOffset>-1905</wp:posOffset>
            </wp:positionV>
            <wp:extent cx="10695305" cy="7566660"/>
            <wp:effectExtent l="0" t="0" r="0" b="0"/>
            <wp:wrapNone/>
            <wp:docPr id="139" name="Imagem 139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1C14" w:rsidRPr="00E779EF" w:rsidRDefault="00201C14" w:rsidP="00201C14">
      <w:pPr>
        <w:ind w:left="5812"/>
        <w:jc w:val="right"/>
        <w:rPr>
          <w:rFonts w:ascii="Franklin Gothic Demi Cond" w:hAnsi="Franklin Gothic Demi Cond"/>
          <w:color w:val="212121" w:themeColor="text2"/>
          <w:sz w:val="48"/>
          <w:szCs w:val="48"/>
        </w:rPr>
      </w:pPr>
      <w:r w:rsidRPr="00E779EF">
        <w:rPr>
          <w:rFonts w:ascii="Franklin Gothic Demi Cond" w:hAnsi="Franklin Gothic Demi Cond"/>
          <w:color w:val="212121" w:themeColor="text2"/>
          <w:sz w:val="48"/>
          <w:szCs w:val="48"/>
        </w:rPr>
        <w:lastRenderedPageBreak/>
        <w:t xml:space="preserve">Declaração </w:t>
      </w:r>
      <w:r>
        <w:rPr>
          <w:rFonts w:ascii="Franklin Gothic Demi Cond" w:hAnsi="Franklin Gothic Demi Cond"/>
          <w:color w:val="212121" w:themeColor="text2"/>
          <w:sz w:val="48"/>
          <w:szCs w:val="48"/>
        </w:rPr>
        <w:t>do Contador</w:t>
      </w:r>
    </w:p>
    <w:p w:rsidR="00201C14" w:rsidRPr="005B60E4" w:rsidRDefault="00201C14" w:rsidP="00201C14">
      <w:pPr>
        <w:ind w:left="1843"/>
        <w:jc w:val="both"/>
        <w:rPr>
          <w:rFonts w:ascii="Calibri" w:hAnsi="Calibri" w:cs="Calibri"/>
          <w:b/>
          <w:color w:val="E8AD7D" w:themeColor="accent5" w:themeTint="99"/>
          <w:sz w:val="28"/>
          <w:szCs w:val="28"/>
        </w:rPr>
      </w:pPr>
      <w:r w:rsidRPr="005B60E4">
        <w:rPr>
          <w:rFonts w:ascii="Calibri" w:hAnsi="Calibri" w:cs="Calibri"/>
          <w:b/>
          <w:color w:val="E8AD7D" w:themeColor="accent5" w:themeTint="99"/>
          <w:sz w:val="28"/>
          <w:szCs w:val="28"/>
        </w:rPr>
        <w:t>(Responsável pela resposta: PROAD / GCF)</w:t>
      </w:r>
      <w:r w:rsidRPr="00CF428E">
        <w:rPr>
          <w:noProof/>
        </w:rPr>
        <w:t xml:space="preserve"> </w:t>
      </w:r>
      <w:r w:rsidR="00AA4494" w:rsidRPr="00AA4494">
        <w:rPr>
          <w:noProof/>
        </w:rPr>
        <w:pict>
          <v:rect id="Retângulo 236" o:spid="_x0000_s1026" style="position:absolute;left:0;text-align:left;margin-left:-32.25pt;margin-top:49.65pt;width:771pt;height:513.6pt;z-index:-251658240;visibility:visible;mso-position-horizontal-relative:text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" filled="f" strokecolor="#212121 [3215]" strokeweight=".5pt">
            <w10:wrap anchory="page"/>
            <w10:anchorlock/>
          </v:rect>
        </w:pict>
      </w:r>
    </w:p>
    <w:p w:rsidR="00201C14" w:rsidRPr="009D4D92" w:rsidRDefault="00201C14" w:rsidP="00201C14">
      <w:pPr>
        <w:ind w:left="1843"/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>Declaração do Contador Responsável</w:t>
      </w:r>
    </w:p>
    <w:p w:rsidR="00201C14" w:rsidRPr="009D4D92" w:rsidRDefault="00201C14" w:rsidP="00201C14">
      <w:pPr>
        <w:ind w:left="1843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Abertura do capítulo </w:t>
      </w:r>
      <w:r>
        <w:rPr>
          <w:rFonts w:ascii="Calibri" w:hAnsi="Calibri" w:cs="Calibri"/>
        </w:rPr>
        <w:t>6</w:t>
      </w:r>
      <w:r w:rsidRPr="009D4D92">
        <w:rPr>
          <w:rFonts w:ascii="Calibri" w:hAnsi="Calibri" w:cs="Calibri"/>
        </w:rPr>
        <w:t xml:space="preserve"> – </w:t>
      </w:r>
      <w:r>
        <w:rPr>
          <w:rFonts w:ascii="Calibri" w:hAnsi="Calibri" w:cs="Calibri"/>
        </w:rPr>
        <w:t>Informações orçamentárias, financeiras e contábeis</w:t>
      </w:r>
      <w:r w:rsidRPr="009D4D92">
        <w:rPr>
          <w:rFonts w:ascii="Calibri" w:hAnsi="Calibri" w:cs="Calibri"/>
        </w:rPr>
        <w:t xml:space="preserve">, cujo objetivo é demonstrar a situação e o desempenho financeiro, orçamentário e patrimonial da gestão no exercício. </w:t>
      </w:r>
    </w:p>
    <w:p w:rsidR="00201C14" w:rsidRPr="009D4D92" w:rsidRDefault="00201C14" w:rsidP="00201C14">
      <w:pPr>
        <w:ind w:left="1843"/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O capítulo abordará os seguintes conteúdos: declaração do contador/opinião dos auditores externos; </w:t>
      </w:r>
      <w:r>
        <w:rPr>
          <w:rFonts w:ascii="Calibri" w:hAnsi="Calibri" w:cs="Calibri"/>
        </w:rPr>
        <w:t>Resumo da situação financeira contábil, evolução e principais fatos contábeis; D</w:t>
      </w:r>
      <w:r w:rsidRPr="009D4D92">
        <w:rPr>
          <w:rFonts w:ascii="Calibri" w:hAnsi="Calibri" w:cs="Calibri"/>
        </w:rPr>
        <w:t xml:space="preserve">emonstrações Contábeis; </w:t>
      </w:r>
      <w:r>
        <w:rPr>
          <w:rFonts w:ascii="Calibri" w:hAnsi="Calibri" w:cs="Calibri"/>
        </w:rPr>
        <w:t>N</w:t>
      </w:r>
      <w:r w:rsidRPr="009D4D92">
        <w:rPr>
          <w:rFonts w:ascii="Calibri" w:hAnsi="Calibri" w:cs="Calibri"/>
        </w:rPr>
        <w:t>otas Explicativas</w:t>
      </w:r>
      <w:r>
        <w:rPr>
          <w:rFonts w:ascii="Calibri" w:hAnsi="Calibri" w:cs="Calibri"/>
        </w:rPr>
        <w:t>; Avaliação dos custos operacionais e resultados; Informações do setor de contabilidade e normas legais e técnicas; Conclusões de auditorias e/ou órgãos de controle; Outros esclarecimentos</w:t>
      </w:r>
      <w:r w:rsidRPr="009D4D92">
        <w:rPr>
          <w:rFonts w:ascii="Calibri" w:hAnsi="Calibri" w:cs="Calibri"/>
        </w:rPr>
        <w:t>.</w:t>
      </w:r>
    </w:p>
    <w:p w:rsidR="00201C14" w:rsidRPr="009D4D92" w:rsidRDefault="00201C14" w:rsidP="00201C14">
      <w:pPr>
        <w:jc w:val="both"/>
        <w:rPr>
          <w:rFonts w:ascii="Calibri" w:hAnsi="Calibri" w:cs="Calibri"/>
          <w:b/>
          <w:sz w:val="28"/>
          <w:szCs w:val="28"/>
        </w:rPr>
      </w:pPr>
      <w:r w:rsidRPr="009D4D92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201C14" w:rsidRPr="009D4D92" w:rsidRDefault="00201C14" w:rsidP="00201C14">
      <w:pPr>
        <w:shd w:val="clear" w:color="auto" w:fill="DADADA" w:themeFill="background2"/>
        <w:rPr>
          <w:rFonts w:ascii="Calibri" w:hAnsi="Calibri" w:cs="Calibri"/>
        </w:rPr>
      </w:pPr>
      <w:r w:rsidRPr="009D4D92">
        <w:rPr>
          <w:rFonts w:ascii="Calibri" w:hAnsi="Calibri" w:cs="Calibri"/>
        </w:rPr>
        <w:t>Declaração do contador geral (ou opinião dos auditores externos), expressando a responsabilidade do contador, as normas contábeis aplicáveis e a asseguração razoável das demonstrações contábeis.</w:t>
      </w:r>
    </w:p>
    <w:p w:rsidR="00201C14" w:rsidRPr="0027623F" w:rsidRDefault="00201C14" w:rsidP="00201C14">
      <w:pPr>
        <w:jc w:val="both"/>
        <w:rPr>
          <w:rFonts w:ascii="Calibri" w:hAnsi="Calibri" w:cs="Calibri"/>
          <w:b/>
          <w:sz w:val="28"/>
          <w:szCs w:val="28"/>
        </w:rPr>
      </w:pPr>
      <w:r w:rsidRPr="0027623F">
        <w:rPr>
          <w:rFonts w:ascii="Calibri" w:hAnsi="Calibri" w:cs="Calibri"/>
          <w:b/>
          <w:sz w:val="28"/>
          <w:szCs w:val="28"/>
        </w:rPr>
        <w:t>Forma recomendada:</w:t>
      </w:r>
    </w:p>
    <w:p w:rsidR="00201C14" w:rsidRPr="004A218B" w:rsidRDefault="00201C14" w:rsidP="00201C14">
      <w:pPr>
        <w:jc w:val="both"/>
        <w:rPr>
          <w:rFonts w:ascii="Calibri" w:hAnsi="Calibri" w:cs="Calibri"/>
          <w:b/>
          <w:bCs/>
        </w:rPr>
      </w:pPr>
      <w:r w:rsidRPr="0027623F">
        <w:rPr>
          <w:rFonts w:ascii="Calibri" w:hAnsi="Calibri" w:cs="Calibri"/>
        </w:rPr>
        <w:sym w:font="Symbol" w:char="F0B7"/>
      </w:r>
      <w:r w:rsidRPr="0027623F">
        <w:rPr>
          <w:rFonts w:ascii="Calibri" w:hAnsi="Calibri" w:cs="Calibri"/>
        </w:rPr>
        <w:t xml:space="preserve"> </w:t>
      </w:r>
      <w:r w:rsidRPr="004A218B">
        <w:rPr>
          <w:rFonts w:ascii="Calibri" w:hAnsi="Calibri" w:cs="Calibri"/>
          <w:b/>
          <w:bCs/>
        </w:rPr>
        <w:t xml:space="preserve">Máximo de 2 páginas, com foto e assinatura do </w:t>
      </w:r>
      <w:r>
        <w:rPr>
          <w:rFonts w:ascii="Calibri" w:hAnsi="Calibri" w:cs="Calibri"/>
          <w:b/>
          <w:bCs/>
        </w:rPr>
        <w:t>contador</w:t>
      </w:r>
      <w:r w:rsidRPr="004A218B">
        <w:rPr>
          <w:rFonts w:ascii="Calibri" w:hAnsi="Calibri" w:cs="Calibri"/>
          <w:b/>
          <w:bCs/>
        </w:rPr>
        <w:t>.</w:t>
      </w:r>
    </w:p>
    <w:p w:rsidR="00201C14" w:rsidRPr="0027623F" w:rsidRDefault="00201C14" w:rsidP="00201C14">
      <w:pPr>
        <w:jc w:val="both"/>
        <w:rPr>
          <w:rFonts w:ascii="Calibri" w:hAnsi="Calibri" w:cs="Calibri"/>
        </w:rPr>
      </w:pPr>
      <w:r w:rsidRPr="0027623F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27623F">
        <w:rPr>
          <w:rFonts w:ascii="Calibri" w:hAnsi="Calibri" w:cs="Calibri"/>
        </w:rPr>
        <w:t xml:space="preserve"> tamanho 14 </w:t>
      </w:r>
    </w:p>
    <w:p w:rsidR="00201C14" w:rsidRDefault="00201C14" w:rsidP="00201C14">
      <w:pPr>
        <w:jc w:val="both"/>
      </w:pPr>
      <w:r w:rsidRPr="0027623F">
        <w:rPr>
          <w:rFonts w:ascii="Calibri" w:hAnsi="Calibri" w:cs="Calibri"/>
        </w:rPr>
        <w:t xml:space="preserve">- Favor enviar resposta até dia </w:t>
      </w:r>
      <w:r w:rsidRPr="0027623F">
        <w:rPr>
          <w:rFonts w:ascii="Calibri" w:hAnsi="Calibri" w:cs="Calibri"/>
          <w:b/>
          <w:bCs/>
        </w:rPr>
        <w:t>15/01/202</w:t>
      </w:r>
      <w:r w:rsidR="00C37273">
        <w:rPr>
          <w:rFonts w:ascii="Calibri" w:hAnsi="Calibri" w:cs="Calibri"/>
          <w:b/>
          <w:bCs/>
        </w:rPr>
        <w:t>1</w:t>
      </w:r>
      <w:r w:rsidRPr="0027623F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27623F">
        <w:rPr>
          <w:rFonts w:ascii="Calibri" w:hAnsi="Calibri" w:cs="Calibri"/>
        </w:rPr>
        <w:t xml:space="preserve"> editável (evitar PDF)</w:t>
      </w:r>
    </w:p>
    <w:p w:rsidR="00201C14" w:rsidRDefault="00201C14" w:rsidP="00201C14">
      <w:pPr>
        <w:rPr>
          <w:rFonts w:ascii="Calibri" w:hAnsi="Calibri" w:cs="Calibri"/>
          <w:noProof/>
        </w:rPr>
      </w:pPr>
    </w:p>
    <w:p w:rsidR="00BB3DDB" w:rsidRDefault="0062342B" w:rsidP="00EF0759">
      <w:bookmarkStart w:id="0" w:name="_GoBack"/>
      <w:bookmarkEnd w:id="0"/>
    </w:p>
    <w:sectPr w:rsidR="00BB3DDB" w:rsidSect="00EF0759">
      <w:footerReference w:type="default" r:id="rId9"/>
      <w:type w:val="continuous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342B" w:rsidRDefault="0062342B" w:rsidP="00637FBE">
      <w:pPr>
        <w:spacing w:after="0" w:line="240" w:lineRule="auto"/>
      </w:pPr>
      <w:r>
        <w:separator/>
      </w:r>
    </w:p>
  </w:endnote>
  <w:endnote w:type="continuationSeparator" w:id="0">
    <w:p w:rsidR="0062342B" w:rsidRDefault="0062342B" w:rsidP="00637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87405332"/>
      <w:docPartObj>
        <w:docPartGallery w:val="Page Numbers (Bottom of Page)"/>
        <w:docPartUnique/>
      </w:docPartObj>
    </w:sdtPr>
    <w:sdtContent>
      <w:p w:rsidR="00201C14" w:rsidRDefault="00AA4494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55174D">
          <w:rPr>
            <w:noProof/>
          </w:rPr>
          <w:t>2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3800166"/>
      <w:docPartObj>
        <w:docPartGallery w:val="Page Numbers (Bottom of Page)"/>
        <w:docPartUnique/>
      </w:docPartObj>
    </w:sdtPr>
    <w:sdtContent>
      <w:p w:rsidR="00201C14" w:rsidRDefault="00AA4494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55174D">
          <w:rPr>
            <w:noProof/>
          </w:rPr>
          <w:t>3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342B" w:rsidRDefault="0062342B" w:rsidP="00637FBE">
      <w:pPr>
        <w:spacing w:after="0" w:line="240" w:lineRule="auto"/>
      </w:pPr>
      <w:r>
        <w:separator/>
      </w:r>
    </w:p>
  </w:footnote>
  <w:footnote w:type="continuationSeparator" w:id="0">
    <w:p w:rsidR="0062342B" w:rsidRDefault="0062342B" w:rsidP="00637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0B6021E7"/>
    <w:multiLevelType w:val="hybridMultilevel"/>
    <w:tmpl w:val="9070B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2F2779"/>
    <w:multiLevelType w:val="hybridMultilevel"/>
    <w:tmpl w:val="A40CCA6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47A2E"/>
    <w:multiLevelType w:val="hybridMultilevel"/>
    <w:tmpl w:val="F702AC28"/>
    <w:lvl w:ilvl="0" w:tplc="04160001">
      <w:start w:val="1"/>
      <w:numFmt w:val="bullet"/>
      <w:lvlText w:val=""/>
      <w:lvlJc w:val="left"/>
      <w:pPr>
        <w:ind w:left="9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844" w:hanging="360"/>
      </w:pPr>
      <w:rPr>
        <w:rFonts w:ascii="Wingdings" w:hAnsi="Wingdings" w:hint="default"/>
      </w:rPr>
    </w:lvl>
  </w:abstractNum>
  <w:abstractNum w:abstractNumId="4">
    <w:nsid w:val="1EAC72A2"/>
    <w:multiLevelType w:val="multilevel"/>
    <w:tmpl w:val="C7E2C5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5">
    <w:nsid w:val="2AAC3F42"/>
    <w:multiLevelType w:val="multilevel"/>
    <w:tmpl w:val="FB103CF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6">
    <w:nsid w:val="30A56F2B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902CE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678" w:hanging="360"/>
      </w:pPr>
    </w:lvl>
    <w:lvl w:ilvl="1" w:tplc="04160019">
      <w:start w:val="1"/>
      <w:numFmt w:val="lowerLetter"/>
      <w:lvlText w:val="%2."/>
      <w:lvlJc w:val="left"/>
      <w:pPr>
        <w:ind w:left="1398" w:hanging="360"/>
      </w:pPr>
    </w:lvl>
    <w:lvl w:ilvl="2" w:tplc="0416001B">
      <w:start w:val="1"/>
      <w:numFmt w:val="lowerRoman"/>
      <w:lvlText w:val="%3."/>
      <w:lvlJc w:val="right"/>
      <w:pPr>
        <w:ind w:left="2118" w:hanging="180"/>
      </w:pPr>
    </w:lvl>
    <w:lvl w:ilvl="3" w:tplc="0416000F">
      <w:start w:val="1"/>
      <w:numFmt w:val="decimal"/>
      <w:lvlText w:val="%4."/>
      <w:lvlJc w:val="left"/>
      <w:pPr>
        <w:ind w:left="2838" w:hanging="360"/>
      </w:pPr>
    </w:lvl>
    <w:lvl w:ilvl="4" w:tplc="04160019">
      <w:start w:val="1"/>
      <w:numFmt w:val="lowerLetter"/>
      <w:lvlText w:val="%5."/>
      <w:lvlJc w:val="left"/>
      <w:pPr>
        <w:ind w:left="3558" w:hanging="360"/>
      </w:pPr>
    </w:lvl>
    <w:lvl w:ilvl="5" w:tplc="0416001B">
      <w:start w:val="1"/>
      <w:numFmt w:val="lowerRoman"/>
      <w:lvlText w:val="%6."/>
      <w:lvlJc w:val="right"/>
      <w:pPr>
        <w:ind w:left="4278" w:hanging="180"/>
      </w:pPr>
    </w:lvl>
    <w:lvl w:ilvl="6" w:tplc="0416000F">
      <w:start w:val="1"/>
      <w:numFmt w:val="decimal"/>
      <w:lvlText w:val="%7."/>
      <w:lvlJc w:val="left"/>
      <w:pPr>
        <w:ind w:left="4998" w:hanging="360"/>
      </w:pPr>
    </w:lvl>
    <w:lvl w:ilvl="7" w:tplc="04160019">
      <w:start w:val="1"/>
      <w:numFmt w:val="lowerLetter"/>
      <w:lvlText w:val="%8."/>
      <w:lvlJc w:val="left"/>
      <w:pPr>
        <w:ind w:left="5718" w:hanging="360"/>
      </w:pPr>
    </w:lvl>
    <w:lvl w:ilvl="8" w:tplc="0416001B">
      <w:start w:val="1"/>
      <w:numFmt w:val="lowerRoman"/>
      <w:lvlText w:val="%9."/>
      <w:lvlJc w:val="right"/>
      <w:pPr>
        <w:ind w:left="6438" w:hanging="180"/>
      </w:pPr>
    </w:lvl>
  </w:abstractNum>
  <w:abstractNum w:abstractNumId="8">
    <w:nsid w:val="3F3C1D1E"/>
    <w:multiLevelType w:val="hybridMultilevel"/>
    <w:tmpl w:val="97BC9162"/>
    <w:lvl w:ilvl="0" w:tplc="04160001">
      <w:start w:val="1"/>
      <w:numFmt w:val="bullet"/>
      <w:lvlText w:val=""/>
      <w:lvlJc w:val="left"/>
      <w:pPr>
        <w:ind w:left="894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66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38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10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82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54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26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98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702" w:hanging="360"/>
      </w:pPr>
      <w:rPr>
        <w:rFonts w:ascii="Wingdings" w:hAnsi="Wingdings" w:hint="default"/>
      </w:rPr>
    </w:lvl>
  </w:abstractNum>
  <w:abstractNum w:abstractNumId="9">
    <w:nsid w:val="40B240E2"/>
    <w:multiLevelType w:val="hybridMultilevel"/>
    <w:tmpl w:val="E3C23BCA"/>
    <w:lvl w:ilvl="0" w:tplc="3A3EB6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6E64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C2D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00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048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FC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AC2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6AA2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8AF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267307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BDA3AA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DD30AE"/>
    <w:multiLevelType w:val="hybridMultilevel"/>
    <w:tmpl w:val="D9B46F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32DD1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4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4328B9"/>
    <w:multiLevelType w:val="hybridMultilevel"/>
    <w:tmpl w:val="FA9E2744"/>
    <w:lvl w:ilvl="0" w:tplc="04160001">
      <w:start w:val="1"/>
      <w:numFmt w:val="bullet"/>
      <w:lvlText w:val=""/>
      <w:lvlJc w:val="left"/>
      <w:pPr>
        <w:ind w:left="851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92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99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06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3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1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28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5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277" w:hanging="360"/>
      </w:pPr>
      <w:rPr>
        <w:rFonts w:ascii="Wingdings" w:hAnsi="Wingdings" w:hint="default"/>
      </w:rPr>
    </w:lvl>
  </w:abstractNum>
  <w:abstractNum w:abstractNumId="16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7">
    <w:nsid w:val="6DCF6A7D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53538"/>
    <w:multiLevelType w:val="hybridMultilevel"/>
    <w:tmpl w:val="50BC9BEA"/>
    <w:lvl w:ilvl="0" w:tplc="CAD4B89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444732"/>
    <w:multiLevelType w:val="hybridMultilevel"/>
    <w:tmpl w:val="7844400C"/>
    <w:lvl w:ilvl="0" w:tplc="A316EE96">
      <w:start w:val="4"/>
      <w:numFmt w:val="decimal"/>
      <w:lvlText w:val="%1"/>
      <w:lvlJc w:val="left"/>
      <w:pPr>
        <w:ind w:left="720" w:hanging="360"/>
      </w:pPr>
      <w:rPr>
        <w:rFonts w:eastAsia="Calibri"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21">
    <w:nsid w:val="7A112F69"/>
    <w:multiLevelType w:val="hybridMultilevel"/>
    <w:tmpl w:val="08E0CE44"/>
    <w:lvl w:ilvl="0" w:tplc="AAC85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A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6A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C6A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E9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A7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0A63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88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A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D027AF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1398" w:hanging="360"/>
      </w:pPr>
    </w:lvl>
    <w:lvl w:ilvl="1" w:tplc="04160019">
      <w:start w:val="1"/>
      <w:numFmt w:val="lowerLetter"/>
      <w:lvlText w:val="%2."/>
      <w:lvlJc w:val="left"/>
      <w:pPr>
        <w:ind w:left="2118" w:hanging="360"/>
      </w:pPr>
    </w:lvl>
    <w:lvl w:ilvl="2" w:tplc="0416001B">
      <w:start w:val="1"/>
      <w:numFmt w:val="lowerRoman"/>
      <w:lvlText w:val="%3."/>
      <w:lvlJc w:val="right"/>
      <w:pPr>
        <w:ind w:left="2838" w:hanging="180"/>
      </w:pPr>
    </w:lvl>
    <w:lvl w:ilvl="3" w:tplc="0416000F">
      <w:start w:val="1"/>
      <w:numFmt w:val="decimal"/>
      <w:lvlText w:val="%4."/>
      <w:lvlJc w:val="left"/>
      <w:pPr>
        <w:ind w:left="3558" w:hanging="360"/>
      </w:pPr>
    </w:lvl>
    <w:lvl w:ilvl="4" w:tplc="04160019">
      <w:start w:val="1"/>
      <w:numFmt w:val="lowerLetter"/>
      <w:lvlText w:val="%5."/>
      <w:lvlJc w:val="left"/>
      <w:pPr>
        <w:ind w:left="4278" w:hanging="360"/>
      </w:pPr>
    </w:lvl>
    <w:lvl w:ilvl="5" w:tplc="0416001B">
      <w:start w:val="1"/>
      <w:numFmt w:val="lowerRoman"/>
      <w:lvlText w:val="%6."/>
      <w:lvlJc w:val="right"/>
      <w:pPr>
        <w:ind w:left="4998" w:hanging="180"/>
      </w:pPr>
    </w:lvl>
    <w:lvl w:ilvl="6" w:tplc="0416000F">
      <w:start w:val="1"/>
      <w:numFmt w:val="decimal"/>
      <w:lvlText w:val="%7."/>
      <w:lvlJc w:val="left"/>
      <w:pPr>
        <w:ind w:left="5718" w:hanging="360"/>
      </w:pPr>
    </w:lvl>
    <w:lvl w:ilvl="7" w:tplc="04160019">
      <w:start w:val="1"/>
      <w:numFmt w:val="lowerLetter"/>
      <w:lvlText w:val="%8."/>
      <w:lvlJc w:val="left"/>
      <w:pPr>
        <w:ind w:left="6438" w:hanging="360"/>
      </w:pPr>
    </w:lvl>
    <w:lvl w:ilvl="8" w:tplc="0416001B">
      <w:start w:val="1"/>
      <w:numFmt w:val="lowerRoman"/>
      <w:lvlText w:val="%9."/>
      <w:lvlJc w:val="right"/>
      <w:pPr>
        <w:ind w:left="7158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8"/>
  </w:num>
  <w:num w:numId="4">
    <w:abstractNumId w:val="3"/>
  </w:num>
  <w:num w:numId="5">
    <w:abstractNumId w:val="9"/>
  </w:num>
  <w:num w:numId="6">
    <w:abstractNumId w:val="21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9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C14"/>
    <w:rsid w:val="000F1F4E"/>
    <w:rsid w:val="0020026C"/>
    <w:rsid w:val="00201C14"/>
    <w:rsid w:val="00281DF5"/>
    <w:rsid w:val="00343A19"/>
    <w:rsid w:val="0040794A"/>
    <w:rsid w:val="0055174D"/>
    <w:rsid w:val="0062342B"/>
    <w:rsid w:val="00637FBE"/>
    <w:rsid w:val="006D5A78"/>
    <w:rsid w:val="006D7C3C"/>
    <w:rsid w:val="007B4F91"/>
    <w:rsid w:val="007C3368"/>
    <w:rsid w:val="008D362B"/>
    <w:rsid w:val="00917E9C"/>
    <w:rsid w:val="00AA4494"/>
    <w:rsid w:val="00AB3690"/>
    <w:rsid w:val="00AE43E4"/>
    <w:rsid w:val="00AF2E36"/>
    <w:rsid w:val="00B35E2A"/>
    <w:rsid w:val="00C37273"/>
    <w:rsid w:val="00ED6614"/>
    <w:rsid w:val="00EF0759"/>
    <w:rsid w:val="00F81762"/>
    <w:rsid w:val="00F867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6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2E36"/>
  </w:style>
  <w:style w:type="paragraph" w:styleId="Ttulo1">
    <w:name w:val="heading 1"/>
    <w:basedOn w:val="Normal"/>
    <w:next w:val="Normal"/>
    <w:link w:val="Ttulo1Char"/>
    <w:uiPriority w:val="6"/>
    <w:qFormat/>
    <w:rsid w:val="00201C14"/>
    <w:pPr>
      <w:keepNext/>
      <w:keepLines/>
      <w:spacing w:after="0" w:line="312" w:lineRule="auto"/>
      <w:contextualSpacing/>
      <w:outlineLvl w:val="0"/>
    </w:pPr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6"/>
    <w:rsid w:val="00201C14"/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paragraph" w:styleId="PargrafodaLista">
    <w:name w:val="List Paragraph"/>
    <w:basedOn w:val="Normal"/>
    <w:link w:val="PargrafodaListaChar"/>
    <w:uiPriority w:val="34"/>
    <w:qFormat/>
    <w:rsid w:val="00201C14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Cabealho">
    <w:name w:val="header"/>
    <w:basedOn w:val="Normal"/>
    <w:link w:val="Cabealho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C14"/>
  </w:style>
  <w:style w:type="paragraph" w:styleId="Rodap">
    <w:name w:val="footer"/>
    <w:basedOn w:val="Normal"/>
    <w:link w:val="Rodap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C14"/>
  </w:style>
  <w:style w:type="character" w:styleId="Refdecomentrio">
    <w:name w:val="annotation reference"/>
    <w:basedOn w:val="Fontepargpadro"/>
    <w:uiPriority w:val="99"/>
    <w:semiHidden/>
    <w:unhideWhenUsed/>
    <w:rsid w:val="00201C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1C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1C1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1C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1C14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1C14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201C14"/>
    <w:rPr>
      <w:color w:val="A8BF4D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01C14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201C14"/>
    <w:rPr>
      <w:color w:val="B4CA80" w:themeColor="followedHyperlink"/>
      <w:u w:val="single"/>
    </w:rPr>
  </w:style>
  <w:style w:type="paragraph" w:customStyle="1" w:styleId="Epgrafe">
    <w:name w:val="#Epígrafe"/>
    <w:basedOn w:val="Normal"/>
    <w:autoRedefine/>
    <w:qFormat/>
    <w:rsid w:val="00201C14"/>
    <w:pPr>
      <w:widowControl w:val="0"/>
      <w:tabs>
        <w:tab w:val="left" w:pos="426"/>
      </w:tabs>
      <w:suppressAutoHyphens/>
      <w:spacing w:before="90" w:after="45" w:line="240" w:lineRule="auto"/>
      <w:ind w:left="57"/>
    </w:pPr>
    <w:rPr>
      <w:rFonts w:ascii="Calibri" w:eastAsia="Calibri" w:hAnsi="Calibri" w:cs="Calibri"/>
      <w:lang w:bidi="en-US"/>
    </w:rPr>
  </w:style>
  <w:style w:type="character" w:customStyle="1" w:styleId="PargrafodaListaChar">
    <w:name w:val="Parágrafo da Lista Char"/>
    <w:link w:val="PargrafodaLista"/>
    <w:uiPriority w:val="34"/>
    <w:locked/>
    <w:rsid w:val="00201C14"/>
    <w:rPr>
      <w:rFonts w:eastAsiaTheme="minorEastAsia"/>
      <w:color w:val="181818" w:themeColor="text2" w:themeShade="BF"/>
      <w:lang w:val="pt-PT" w:eastAsia="ja-JP"/>
    </w:rPr>
  </w:style>
  <w:style w:type="character" w:customStyle="1" w:styleId="TextodecomentrioChar1">
    <w:name w:val="Texto de comentário Char1"/>
    <w:basedOn w:val="Fontepargpadro"/>
    <w:uiPriority w:val="99"/>
    <w:semiHidden/>
    <w:locked/>
    <w:rsid w:val="00201C14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Default">
    <w:name w:val="Default"/>
    <w:rsid w:val="00201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jpeg"/><Relationship Id="rId1" Type="http://schemas.openxmlformats.org/officeDocument/2006/relationships/image" Target="../media/image2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221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4</cp:revision>
  <dcterms:created xsi:type="dcterms:W3CDTF">2019-10-29T20:31:00Z</dcterms:created>
  <dcterms:modified xsi:type="dcterms:W3CDTF">2020-11-19T18:17:00Z</dcterms:modified>
</cp:coreProperties>
</file>